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AD980" w14:textId="77777777" w:rsidR="00810C20" w:rsidRDefault="00810C20" w:rsidP="005A4DB2">
      <w:pPr>
        <w:jc w:val="center"/>
        <w:rPr>
          <w:b/>
          <w:bCs/>
          <w:sz w:val="28"/>
          <w:szCs w:val="28"/>
          <w:lang w:val="en-US"/>
        </w:rPr>
      </w:pPr>
      <w:r w:rsidRPr="00810C20">
        <w:rPr>
          <w:b/>
          <w:bCs/>
          <w:sz w:val="28"/>
          <w:szCs w:val="28"/>
          <w:lang w:val="en-US"/>
        </w:rPr>
        <w:t xml:space="preserve">FROM WASTE TREATMENT TO FUEL PRODUCTION: </w:t>
      </w:r>
    </w:p>
    <w:p w14:paraId="3B53D677" w14:textId="3C200ACB" w:rsidR="005A4DB2" w:rsidRPr="005A4DB2" w:rsidRDefault="00810C20" w:rsidP="005A4DB2">
      <w:pPr>
        <w:jc w:val="center"/>
        <w:rPr>
          <w:lang w:val="en-US"/>
        </w:rPr>
      </w:pPr>
      <w:r w:rsidRPr="00810C20">
        <w:rPr>
          <w:b/>
          <w:bCs/>
          <w:sz w:val="28"/>
          <w:szCs w:val="28"/>
          <w:lang w:val="en-US"/>
        </w:rPr>
        <w:t>ENSURING ENERGY CIRCULARITY</w:t>
      </w:r>
    </w:p>
    <w:p w14:paraId="1A575758" w14:textId="25C72735" w:rsidR="005A4DB2" w:rsidRDefault="00810C20" w:rsidP="005A4DB2">
      <w:pPr>
        <w:tabs>
          <w:tab w:val="left" w:pos="1080"/>
          <w:tab w:val="right" w:pos="9000"/>
        </w:tabs>
        <w:jc w:val="center"/>
        <w:rPr>
          <w:i/>
          <w:iCs/>
          <w:color w:val="000000"/>
          <w:sz w:val="20"/>
          <w:szCs w:val="20"/>
          <w:lang w:val="en-US"/>
        </w:rPr>
      </w:pPr>
      <w:r>
        <w:rPr>
          <w:i/>
          <w:iCs/>
          <w:color w:val="000000"/>
          <w:sz w:val="20"/>
          <w:szCs w:val="20"/>
          <w:lang w:val="en-US"/>
        </w:rPr>
        <w:t>Joris W. Thybaut</w:t>
      </w:r>
    </w:p>
    <w:p w14:paraId="23BE82B8" w14:textId="77777777" w:rsidR="00E27802" w:rsidRPr="005A4DB2" w:rsidRDefault="00E27802" w:rsidP="005A4DB2">
      <w:pPr>
        <w:tabs>
          <w:tab w:val="left" w:pos="1080"/>
          <w:tab w:val="right" w:pos="9000"/>
        </w:tabs>
        <w:jc w:val="center"/>
        <w:rPr>
          <w:iCs/>
          <w:color w:val="000000"/>
          <w:sz w:val="20"/>
          <w:szCs w:val="20"/>
          <w:lang w:val="en-US"/>
        </w:rPr>
      </w:pPr>
    </w:p>
    <w:p w14:paraId="5EA985B6" w14:textId="38327A85" w:rsidR="00810C20" w:rsidRPr="005A4DB2" w:rsidRDefault="00810C20" w:rsidP="00810C20">
      <w:pPr>
        <w:tabs>
          <w:tab w:val="left" w:pos="1080"/>
          <w:tab w:val="right" w:pos="9000"/>
        </w:tabs>
        <w:jc w:val="center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  <w:lang w:val="en-US"/>
        </w:rPr>
        <w:t>Laboratory for Chemical Technology, Ghent University</w:t>
      </w:r>
      <w:r w:rsidR="005A4DB2" w:rsidRPr="005A4DB2">
        <w:rPr>
          <w:color w:val="000000"/>
          <w:sz w:val="20"/>
          <w:szCs w:val="20"/>
          <w:lang w:val="en-US"/>
        </w:rPr>
        <w:t xml:space="preserve">, </w:t>
      </w:r>
      <w:proofErr w:type="spellStart"/>
      <w:r>
        <w:rPr>
          <w:color w:val="000000"/>
          <w:sz w:val="20"/>
          <w:szCs w:val="20"/>
          <w:lang w:val="en-US"/>
        </w:rPr>
        <w:t>Technologiepark</w:t>
      </w:r>
      <w:proofErr w:type="spellEnd"/>
      <w:r>
        <w:rPr>
          <w:color w:val="000000"/>
          <w:sz w:val="20"/>
          <w:szCs w:val="20"/>
          <w:lang w:val="en-US"/>
        </w:rPr>
        <w:t xml:space="preserve"> 125, B-9052 Ghent</w:t>
      </w:r>
      <w:r w:rsidR="005A4DB2">
        <w:rPr>
          <w:color w:val="000000"/>
          <w:sz w:val="20"/>
          <w:szCs w:val="20"/>
          <w:lang w:val="en-US"/>
        </w:rPr>
        <w:t xml:space="preserve">, </w:t>
      </w:r>
      <w:r>
        <w:rPr>
          <w:color w:val="000000"/>
          <w:sz w:val="20"/>
          <w:szCs w:val="20"/>
          <w:lang w:val="en-US"/>
        </w:rPr>
        <w:t>BELGIUM</w:t>
      </w:r>
    </w:p>
    <w:p w14:paraId="287B9227" w14:textId="139EFC74" w:rsidR="005A4DB2" w:rsidRPr="005A4DB2" w:rsidRDefault="005A4DB2" w:rsidP="005A4DB2">
      <w:pPr>
        <w:tabs>
          <w:tab w:val="left" w:pos="1080"/>
          <w:tab w:val="right" w:pos="9000"/>
        </w:tabs>
        <w:jc w:val="center"/>
        <w:rPr>
          <w:color w:val="000000"/>
          <w:sz w:val="20"/>
          <w:szCs w:val="20"/>
          <w:lang w:val="en-US"/>
        </w:rPr>
      </w:pPr>
    </w:p>
    <w:p w14:paraId="27A29F63" w14:textId="1DE2FB10" w:rsidR="005A4DB2" w:rsidRPr="00E27802" w:rsidRDefault="00810C20" w:rsidP="005A4DB2">
      <w:pPr>
        <w:tabs>
          <w:tab w:val="left" w:pos="1080"/>
          <w:tab w:val="right" w:pos="9000"/>
        </w:tabs>
        <w:jc w:val="center"/>
        <w:rPr>
          <w:color w:val="000000"/>
          <w:sz w:val="20"/>
          <w:szCs w:val="20"/>
          <w:lang w:val="en-US"/>
        </w:rPr>
      </w:pPr>
      <w:r>
        <w:fldChar w:fldCharType="begin"/>
      </w:r>
      <w:r w:rsidRPr="00763846">
        <w:rPr>
          <w:lang w:val="en-US"/>
        </w:rPr>
        <w:instrText>HYPERLINK "mailto:Joris.Thybaut@UGent.be"</w:instrText>
      </w:r>
      <w:r>
        <w:fldChar w:fldCharType="separate"/>
      </w:r>
      <w:r w:rsidRPr="002A3008">
        <w:rPr>
          <w:rStyle w:val="Hipervnculo"/>
          <w:sz w:val="20"/>
          <w:szCs w:val="20"/>
          <w:lang w:val="en-US"/>
        </w:rPr>
        <w:t>Joris.Thybaut@UGent.be</w:t>
      </w:r>
      <w:r>
        <w:fldChar w:fldCharType="end"/>
      </w:r>
    </w:p>
    <w:p w14:paraId="24C95BCE" w14:textId="77777777" w:rsidR="005A4DB2" w:rsidRPr="00E27802" w:rsidRDefault="005A4DB2" w:rsidP="005A4DB2">
      <w:pPr>
        <w:jc w:val="both"/>
        <w:rPr>
          <w:sz w:val="20"/>
          <w:szCs w:val="20"/>
          <w:lang w:val="en-US"/>
        </w:rPr>
      </w:pPr>
    </w:p>
    <w:p w14:paraId="5BD3A236" w14:textId="47E230AE" w:rsidR="005A4DB2" w:rsidRPr="005A4DB2" w:rsidRDefault="005A4DB2" w:rsidP="005A4DB2">
      <w:pPr>
        <w:jc w:val="both"/>
        <w:rPr>
          <w:sz w:val="22"/>
          <w:szCs w:val="22"/>
          <w:lang w:val="en-US"/>
        </w:rPr>
      </w:pPr>
      <w:r w:rsidRPr="005A4DB2">
        <w:rPr>
          <w:sz w:val="22"/>
          <w:szCs w:val="22"/>
          <w:lang w:val="en-US"/>
        </w:rPr>
        <w:t xml:space="preserve">Keywords: </w:t>
      </w:r>
      <w:r w:rsidR="00810C20">
        <w:rPr>
          <w:i/>
          <w:sz w:val="22"/>
          <w:szCs w:val="22"/>
          <w:lang w:val="en-US"/>
        </w:rPr>
        <w:t>Biogas</w:t>
      </w:r>
      <w:r w:rsidRPr="005A4DB2">
        <w:rPr>
          <w:i/>
          <w:sz w:val="22"/>
          <w:szCs w:val="22"/>
          <w:lang w:val="en-US"/>
        </w:rPr>
        <w:t xml:space="preserve">, </w:t>
      </w:r>
      <w:r w:rsidR="00810C20">
        <w:rPr>
          <w:i/>
          <w:sz w:val="22"/>
          <w:szCs w:val="22"/>
          <w:lang w:val="en-US"/>
        </w:rPr>
        <w:t>Methane Pyrolysis, CO</w:t>
      </w:r>
      <w:r w:rsidR="00810C20" w:rsidRPr="00810C20">
        <w:rPr>
          <w:i/>
          <w:sz w:val="22"/>
          <w:szCs w:val="22"/>
          <w:vertAlign w:val="subscript"/>
          <w:lang w:val="en-US"/>
        </w:rPr>
        <w:t>2</w:t>
      </w:r>
      <w:r w:rsidR="00810C20">
        <w:rPr>
          <w:i/>
          <w:sz w:val="22"/>
          <w:szCs w:val="22"/>
          <w:lang w:val="en-US"/>
        </w:rPr>
        <w:t xml:space="preserve"> Hydrogenation, Sustainable Aviation Fuels, </w:t>
      </w:r>
      <w:proofErr w:type="spellStart"/>
      <w:r w:rsidR="00810C20">
        <w:rPr>
          <w:i/>
          <w:sz w:val="22"/>
          <w:szCs w:val="22"/>
          <w:lang w:val="en-US"/>
        </w:rPr>
        <w:t>ElectroThermal</w:t>
      </w:r>
      <w:proofErr w:type="spellEnd"/>
      <w:r w:rsidR="00810C20">
        <w:rPr>
          <w:i/>
          <w:sz w:val="22"/>
          <w:szCs w:val="22"/>
          <w:lang w:val="en-US"/>
        </w:rPr>
        <w:t xml:space="preserve"> Fluidized Bed (ETFB) reactor</w:t>
      </w:r>
    </w:p>
    <w:p w14:paraId="6102CA2E" w14:textId="77777777" w:rsidR="005A4DB2" w:rsidRPr="005A4DB2" w:rsidRDefault="005A4DB2" w:rsidP="005A4DB2">
      <w:pPr>
        <w:jc w:val="both"/>
        <w:rPr>
          <w:sz w:val="20"/>
          <w:szCs w:val="20"/>
          <w:lang w:val="en-US"/>
        </w:rPr>
      </w:pPr>
    </w:p>
    <w:p w14:paraId="43133B60" w14:textId="499D0EF1" w:rsidR="005A4DB2" w:rsidRPr="00106114" w:rsidRDefault="005A4DB2" w:rsidP="005A4DB2">
      <w:pPr>
        <w:pStyle w:val="Ttulo2"/>
      </w:pPr>
      <w:r w:rsidRPr="00106114">
        <w:t xml:space="preserve">Resume </w:t>
      </w:r>
    </w:p>
    <w:p w14:paraId="2B55DC17" w14:textId="77777777" w:rsidR="00613003" w:rsidRDefault="00613003" w:rsidP="004F5999">
      <w:pPr>
        <w:pStyle w:val="CHISA"/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697D50" w14:textId="7755A2DC" w:rsidR="005A4DB2" w:rsidRDefault="004F5999" w:rsidP="004F5999">
      <w:pPr>
        <w:pStyle w:val="CHISA"/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Our global eco-system is, essentially, carbon based. Thanks to sunlight, photosynthesis incorporates </w:t>
      </w:r>
      <w:r w:rsidR="00826E92">
        <w:rPr>
          <w:rFonts w:ascii="Times New Roman" w:hAnsi="Times New Roman" w:cs="Times New Roman"/>
          <w:sz w:val="24"/>
          <w:szCs w:val="24"/>
          <w:lang w:val="en-US"/>
        </w:rPr>
        <w:t xml:space="preserve">atmospheric </w:t>
      </w:r>
      <w:r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4F599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into plants which, among others, serve as food for animals and humans. 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Up to 1 billion </w:t>
      </w:r>
      <w:proofErr w:type="spellStart"/>
      <w:r w:rsidR="00F4645E">
        <w:rPr>
          <w:rFonts w:ascii="Times New Roman" w:hAnsi="Times New Roman" w:cs="Times New Roman"/>
          <w:sz w:val="24"/>
          <w:szCs w:val="24"/>
          <w:lang w:val="en-US"/>
        </w:rPr>
        <w:t>tonnes</w:t>
      </w:r>
      <w:proofErr w:type="spellEnd"/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 of organic waste are globally produced each year</w:t>
      </w:r>
      <w:r w:rsidR="004319DA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 constitute </w:t>
      </w:r>
      <w:proofErr w:type="gramStart"/>
      <w:r w:rsidR="00F4645E">
        <w:rPr>
          <w:rFonts w:ascii="Times New Roman" w:hAnsi="Times New Roman" w:cs="Times New Roman"/>
          <w:sz w:val="24"/>
          <w:szCs w:val="24"/>
          <w:lang w:val="en-US"/>
        </w:rPr>
        <w:t>an enormous</w:t>
      </w:r>
      <w:proofErr w:type="gramEnd"/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 potential for carbon recovery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00E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omplexity and </w:t>
      </w:r>
      <w:proofErr w:type="gramStart"/>
      <w:r w:rsidR="00F4645E">
        <w:rPr>
          <w:rFonts w:ascii="Times New Roman" w:hAnsi="Times New Roman" w:cs="Times New Roman"/>
          <w:sz w:val="24"/>
          <w:szCs w:val="24"/>
          <w:lang w:val="en-US"/>
        </w:rPr>
        <w:t>variability</w:t>
      </w:r>
      <w:proofErr w:type="gramEnd"/>
      <w:r w:rsidR="008100ED">
        <w:rPr>
          <w:rFonts w:ascii="Times New Roman" w:hAnsi="Times New Roman" w:cs="Times New Roman"/>
          <w:sz w:val="24"/>
          <w:szCs w:val="24"/>
          <w:lang w:val="en-US"/>
        </w:rPr>
        <w:t xml:space="preserve"> being key characteristics </w:t>
      </w:r>
      <w:r w:rsidR="00B77769">
        <w:rPr>
          <w:rFonts w:ascii="Times New Roman" w:hAnsi="Times New Roman" w:cs="Times New Roman"/>
          <w:sz w:val="24"/>
          <w:szCs w:val="24"/>
          <w:lang w:val="en-US"/>
        </w:rPr>
        <w:t>of this waste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>, render its processing challenging. Conver</w:t>
      </w:r>
      <w:r w:rsidR="001D7B74">
        <w:rPr>
          <w:rFonts w:ascii="Times New Roman" w:hAnsi="Times New Roman" w:cs="Times New Roman"/>
          <w:sz w:val="24"/>
          <w:szCs w:val="24"/>
          <w:lang w:val="en-US"/>
        </w:rPr>
        <w:t>sion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 to biogas holds promise as a manner to </w:t>
      </w:r>
      <w:r w:rsidR="00301ECA">
        <w:rPr>
          <w:rFonts w:ascii="Times New Roman" w:hAnsi="Times New Roman" w:cs="Times New Roman"/>
          <w:sz w:val="24"/>
          <w:szCs w:val="24"/>
          <w:lang w:val="en-US"/>
        </w:rPr>
        <w:t>‘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>simplify</w:t>
      </w:r>
      <w:r w:rsidR="00301ECA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 this carbon containing resource </w:t>
      </w:r>
      <w:r w:rsidR="00301ECA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 significantly reduc</w:t>
      </w:r>
      <w:r w:rsidR="00301ECA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221B71">
        <w:rPr>
          <w:rFonts w:ascii="Times New Roman" w:hAnsi="Times New Roman" w:cs="Times New Roman"/>
          <w:sz w:val="24"/>
          <w:szCs w:val="24"/>
          <w:lang w:val="en-US"/>
        </w:rPr>
        <w:t xml:space="preserve"> compositional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 variations</w:t>
      </w:r>
      <w:r w:rsidR="00221B71">
        <w:rPr>
          <w:rFonts w:ascii="Times New Roman" w:hAnsi="Times New Roman" w:cs="Times New Roman"/>
          <w:sz w:val="24"/>
          <w:szCs w:val="24"/>
          <w:lang w:val="en-US"/>
        </w:rPr>
        <w:t>. This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 allow</w:t>
      </w:r>
      <w:r w:rsidR="00221B7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 further, larger</w:t>
      </w:r>
      <w:r w:rsidR="00B84B0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 xml:space="preserve">scale </w:t>
      </w:r>
      <w:r w:rsidR="00B84B07">
        <w:rPr>
          <w:rFonts w:ascii="Times New Roman" w:hAnsi="Times New Roman" w:cs="Times New Roman"/>
          <w:sz w:val="24"/>
          <w:szCs w:val="24"/>
          <w:lang w:val="en-US"/>
        </w:rPr>
        <w:t xml:space="preserve">centralized 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>processing, e.g., according to the OBIWAN concept</w:t>
      </w:r>
      <w:r w:rsidR="00B84B07">
        <w:rPr>
          <w:rFonts w:ascii="Times New Roman" w:hAnsi="Times New Roman" w:cs="Times New Roman"/>
          <w:sz w:val="24"/>
          <w:szCs w:val="24"/>
          <w:lang w:val="en-US"/>
        </w:rPr>
        <w:t>, of locally produced biogas</w:t>
      </w:r>
      <w:r w:rsidR="00F4645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51E52A8" w14:textId="77777777" w:rsidR="00613003" w:rsidRDefault="00613003" w:rsidP="004F5999">
      <w:pPr>
        <w:pStyle w:val="CHISA"/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FDF86E" w14:textId="24A3617A" w:rsidR="00F4645E" w:rsidRDefault="00F4645E" w:rsidP="004F5999">
      <w:pPr>
        <w:pStyle w:val="CHISA"/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OBIWAN </w:t>
      </w:r>
      <w:r w:rsidR="001B4BC7">
        <w:rPr>
          <w:rFonts w:ascii="Times New Roman" w:hAnsi="Times New Roman" w:cs="Times New Roman"/>
          <w:sz w:val="24"/>
          <w:szCs w:val="24"/>
          <w:lang w:val="en-US"/>
        </w:rPr>
        <w:t xml:space="preserve">comprises </w:t>
      </w:r>
      <w:r>
        <w:rPr>
          <w:rFonts w:ascii="Times New Roman" w:hAnsi="Times New Roman" w:cs="Times New Roman"/>
          <w:sz w:val="24"/>
          <w:szCs w:val="24"/>
          <w:lang w:val="en-US"/>
        </w:rPr>
        <w:t>methane pyrolysis and CO</w:t>
      </w:r>
      <w:r w:rsidRPr="00F4645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hydrogenation step</w:t>
      </w:r>
      <w:r w:rsidR="0048551B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after </w:t>
      </w:r>
      <w:r w:rsidR="00AC4FAA">
        <w:rPr>
          <w:rFonts w:ascii="Times New Roman" w:hAnsi="Times New Roman" w:cs="Times New Roman"/>
          <w:sz w:val="24"/>
          <w:szCs w:val="24"/>
          <w:lang w:val="en-US"/>
        </w:rPr>
        <w:t xml:space="preserve">prior </w:t>
      </w:r>
      <w:r>
        <w:rPr>
          <w:rFonts w:ascii="Times New Roman" w:hAnsi="Times New Roman" w:cs="Times New Roman"/>
          <w:sz w:val="24"/>
          <w:szCs w:val="24"/>
          <w:lang w:val="en-US"/>
        </w:rPr>
        <w:t>separati</w:t>
      </w:r>
      <w:r w:rsidR="00AC4FAA">
        <w:rPr>
          <w:rFonts w:ascii="Times New Roman" w:hAnsi="Times New Roman" w:cs="Times New Roman"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AC4FAA">
        <w:rPr>
          <w:rFonts w:ascii="Times New Roman" w:hAnsi="Times New Roman" w:cs="Times New Roman"/>
          <w:sz w:val="24"/>
          <w:szCs w:val="24"/>
          <w:lang w:val="en-US"/>
        </w:rPr>
        <w:t xml:space="preserve"> of both components from biogas</w:t>
      </w:r>
      <w:r w:rsidR="0048551B">
        <w:rPr>
          <w:rFonts w:ascii="Times New Roman" w:hAnsi="Times New Roman" w:cs="Times New Roman"/>
          <w:sz w:val="24"/>
          <w:szCs w:val="24"/>
          <w:lang w:val="en-US"/>
        </w:rPr>
        <w:t>, in its conversion to various value-added products</w:t>
      </w:r>
      <w:r w:rsidR="00AC4FAA">
        <w:rPr>
          <w:rFonts w:ascii="Times New Roman" w:hAnsi="Times New Roman" w:cs="Times New Roman"/>
          <w:sz w:val="24"/>
          <w:szCs w:val="24"/>
          <w:lang w:val="en-US"/>
        </w:rPr>
        <w:t>. A minimum methane content of 60% is required</w:t>
      </w:r>
      <w:r w:rsidR="001C1542">
        <w:rPr>
          <w:rFonts w:ascii="Times New Roman" w:hAnsi="Times New Roman" w:cs="Times New Roman"/>
          <w:sz w:val="24"/>
          <w:szCs w:val="24"/>
          <w:lang w:val="en-US"/>
        </w:rPr>
        <w:t xml:space="preserve"> in the biogas</w:t>
      </w:r>
      <w:r w:rsidR="00AC4FA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C4FAA">
        <w:rPr>
          <w:rFonts w:ascii="Times New Roman" w:hAnsi="Times New Roman" w:cs="Times New Roman"/>
          <w:sz w:val="24"/>
          <w:szCs w:val="24"/>
          <w:lang w:val="en-US"/>
        </w:rPr>
        <w:t>for the amount of</w:t>
      </w:r>
      <w:proofErr w:type="gramEnd"/>
      <w:r w:rsidR="00AC4FAA">
        <w:rPr>
          <w:rFonts w:ascii="Times New Roman" w:hAnsi="Times New Roman" w:cs="Times New Roman"/>
          <w:sz w:val="24"/>
          <w:szCs w:val="24"/>
          <w:lang w:val="en-US"/>
        </w:rPr>
        <w:t xml:space="preserve"> hydrogen obtained </w:t>
      </w:r>
      <w:r w:rsidR="00DD4E24">
        <w:rPr>
          <w:rFonts w:ascii="Times New Roman" w:hAnsi="Times New Roman" w:cs="Times New Roman"/>
          <w:sz w:val="24"/>
          <w:szCs w:val="24"/>
          <w:lang w:val="en-US"/>
        </w:rPr>
        <w:t>via</w:t>
      </w:r>
      <w:r w:rsidR="00AC4FAA">
        <w:rPr>
          <w:rFonts w:ascii="Times New Roman" w:hAnsi="Times New Roman" w:cs="Times New Roman"/>
          <w:sz w:val="24"/>
          <w:szCs w:val="24"/>
          <w:lang w:val="en-US"/>
        </w:rPr>
        <w:t xml:space="preserve"> methane pyrolysis </w:t>
      </w:r>
      <w:r w:rsidR="00DB3441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AC4FAA">
        <w:rPr>
          <w:rFonts w:ascii="Times New Roman" w:hAnsi="Times New Roman" w:cs="Times New Roman"/>
          <w:sz w:val="24"/>
          <w:szCs w:val="24"/>
          <w:lang w:val="en-US"/>
        </w:rPr>
        <w:t>be sufficient to hydrogenate all CO</w:t>
      </w:r>
      <w:r w:rsidR="00AC4FAA" w:rsidRPr="00AC4FA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C4FAA">
        <w:rPr>
          <w:rFonts w:ascii="Times New Roman" w:hAnsi="Times New Roman" w:cs="Times New Roman"/>
          <w:sz w:val="24"/>
          <w:szCs w:val="24"/>
          <w:lang w:val="en-US"/>
        </w:rPr>
        <w:t xml:space="preserve"> to methanol.</w:t>
      </w:r>
      <w:r w:rsidR="00F542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10F3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07CF8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proofErr w:type="spellStart"/>
      <w:r w:rsidR="00107CF8">
        <w:rPr>
          <w:rFonts w:ascii="Times New Roman" w:hAnsi="Times New Roman" w:cs="Times New Roman"/>
          <w:sz w:val="24"/>
          <w:szCs w:val="24"/>
          <w:lang w:val="en-US"/>
        </w:rPr>
        <w:t>ElectroThermal</w:t>
      </w:r>
      <w:proofErr w:type="spellEnd"/>
      <w:r w:rsidR="00107CF8">
        <w:rPr>
          <w:rFonts w:ascii="Times New Roman" w:hAnsi="Times New Roman" w:cs="Times New Roman"/>
          <w:sz w:val="24"/>
          <w:szCs w:val="24"/>
          <w:lang w:val="en-US"/>
        </w:rPr>
        <w:t xml:space="preserve"> Fluidized Bed (ETFB) reactor, fueled </w:t>
      </w:r>
      <w:r w:rsidR="007003CC">
        <w:rPr>
          <w:rFonts w:ascii="Times New Roman" w:hAnsi="Times New Roman" w:cs="Times New Roman"/>
          <w:sz w:val="24"/>
          <w:szCs w:val="24"/>
          <w:lang w:val="en-US"/>
        </w:rPr>
        <w:t xml:space="preserve">by renewable electricity, </w:t>
      </w:r>
      <w:r w:rsidR="00910F37">
        <w:rPr>
          <w:rFonts w:ascii="Times New Roman" w:hAnsi="Times New Roman" w:cs="Times New Roman"/>
          <w:sz w:val="24"/>
          <w:szCs w:val="24"/>
          <w:lang w:val="en-US"/>
        </w:rPr>
        <w:t>is an ideally suited candidate</w:t>
      </w:r>
      <w:r w:rsidR="006F3940">
        <w:rPr>
          <w:rFonts w:ascii="Times New Roman" w:hAnsi="Times New Roman" w:cs="Times New Roman"/>
          <w:sz w:val="24"/>
          <w:szCs w:val="24"/>
          <w:lang w:val="en-US"/>
        </w:rPr>
        <w:t xml:space="preserve"> for driving this highly endothermic reaction, simultaneously </w:t>
      </w:r>
      <w:r w:rsidR="007003CC">
        <w:rPr>
          <w:rFonts w:ascii="Times New Roman" w:hAnsi="Times New Roman" w:cs="Times New Roman"/>
          <w:sz w:val="24"/>
          <w:szCs w:val="24"/>
          <w:lang w:val="en-US"/>
        </w:rPr>
        <w:t>generating high quality solid</w:t>
      </w:r>
      <w:r w:rsidR="005D1A92">
        <w:rPr>
          <w:rFonts w:ascii="Times New Roman" w:hAnsi="Times New Roman" w:cs="Times New Roman"/>
          <w:sz w:val="24"/>
          <w:szCs w:val="24"/>
          <w:lang w:val="en-US"/>
        </w:rPr>
        <w:t xml:space="preserve"> carbon (useful for battery or tire applications) as </w:t>
      </w:r>
      <w:proofErr w:type="gramStart"/>
      <w:r w:rsidR="005D1A92">
        <w:rPr>
          <w:rFonts w:ascii="Times New Roman" w:hAnsi="Times New Roman" w:cs="Times New Roman"/>
          <w:sz w:val="24"/>
          <w:szCs w:val="24"/>
          <w:lang w:val="en-US"/>
        </w:rPr>
        <w:t>byproduct</w:t>
      </w:r>
      <w:proofErr w:type="gramEnd"/>
      <w:r w:rsidR="005D1A9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645D1">
        <w:rPr>
          <w:rFonts w:ascii="Times New Roman" w:hAnsi="Times New Roman" w:cs="Times New Roman"/>
          <w:sz w:val="24"/>
          <w:szCs w:val="24"/>
          <w:lang w:val="en-US"/>
        </w:rPr>
        <w:t>CuZn</w:t>
      </w:r>
      <w:proofErr w:type="spellEnd"/>
      <w:r w:rsidR="00A645D1">
        <w:rPr>
          <w:rFonts w:ascii="Times New Roman" w:hAnsi="Times New Roman" w:cs="Times New Roman"/>
          <w:sz w:val="24"/>
          <w:szCs w:val="24"/>
          <w:lang w:val="en-US"/>
        </w:rPr>
        <w:t xml:space="preserve"> based catalysts</w:t>
      </w:r>
      <w:r w:rsidR="00CB4CF8">
        <w:rPr>
          <w:rFonts w:ascii="Times New Roman" w:hAnsi="Times New Roman" w:cs="Times New Roman"/>
          <w:sz w:val="24"/>
          <w:szCs w:val="24"/>
          <w:lang w:val="en-US"/>
        </w:rPr>
        <w:t xml:space="preserve"> are the benchmark for CO</w:t>
      </w:r>
      <w:r w:rsidR="00CB4CF8" w:rsidRPr="00CB4C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B4CF8">
        <w:rPr>
          <w:rFonts w:ascii="Times New Roman" w:hAnsi="Times New Roman" w:cs="Times New Roman"/>
          <w:sz w:val="24"/>
          <w:szCs w:val="24"/>
          <w:lang w:val="en-US"/>
        </w:rPr>
        <w:t xml:space="preserve"> hydrogenation to methanol</w:t>
      </w:r>
      <w:r w:rsidR="00DB3441">
        <w:rPr>
          <w:rFonts w:ascii="Times New Roman" w:hAnsi="Times New Roman" w:cs="Times New Roman"/>
          <w:sz w:val="24"/>
          <w:szCs w:val="24"/>
          <w:lang w:val="en-US"/>
        </w:rPr>
        <w:t xml:space="preserve"> and are the subject of </w:t>
      </w:r>
      <w:r w:rsidR="00E958AF">
        <w:rPr>
          <w:rFonts w:ascii="Times New Roman" w:hAnsi="Times New Roman" w:cs="Times New Roman"/>
          <w:sz w:val="24"/>
          <w:szCs w:val="24"/>
          <w:lang w:val="en-US"/>
        </w:rPr>
        <w:t>high-throughput development</w:t>
      </w:r>
      <w:r w:rsidR="00963663">
        <w:rPr>
          <w:rFonts w:ascii="Times New Roman" w:hAnsi="Times New Roman" w:cs="Times New Roman"/>
          <w:sz w:val="24"/>
          <w:szCs w:val="24"/>
          <w:lang w:val="en-US"/>
        </w:rPr>
        <w:t>. The obtained methanol serves as a</w:t>
      </w:r>
      <w:r w:rsidR="00CB4CF8">
        <w:rPr>
          <w:rFonts w:ascii="Times New Roman" w:hAnsi="Times New Roman" w:cs="Times New Roman"/>
          <w:sz w:val="24"/>
          <w:szCs w:val="24"/>
          <w:lang w:val="en-US"/>
        </w:rPr>
        <w:t xml:space="preserve"> starting material </w:t>
      </w:r>
      <w:r w:rsidR="002726B2">
        <w:rPr>
          <w:rFonts w:ascii="Times New Roman" w:hAnsi="Times New Roman" w:cs="Times New Roman"/>
          <w:sz w:val="24"/>
          <w:szCs w:val="24"/>
          <w:lang w:val="en-US"/>
        </w:rPr>
        <w:t>for Sustainable Aviation Fuel (SAF) synthesis over</w:t>
      </w:r>
      <w:r w:rsidR="001C1542">
        <w:rPr>
          <w:rFonts w:ascii="Times New Roman" w:hAnsi="Times New Roman" w:cs="Times New Roman"/>
          <w:sz w:val="24"/>
          <w:szCs w:val="24"/>
          <w:lang w:val="en-US"/>
        </w:rPr>
        <w:t xml:space="preserve"> innovative</w:t>
      </w:r>
      <w:r w:rsidR="00DC598E">
        <w:rPr>
          <w:rFonts w:ascii="Times New Roman" w:hAnsi="Times New Roman" w:cs="Times New Roman"/>
          <w:sz w:val="24"/>
          <w:szCs w:val="24"/>
          <w:lang w:val="en-US"/>
        </w:rPr>
        <w:t xml:space="preserve"> ZSM-5 zeolites</w:t>
      </w:r>
      <w:r w:rsidR="002352E3">
        <w:rPr>
          <w:rFonts w:ascii="Times New Roman" w:hAnsi="Times New Roman" w:cs="Times New Roman"/>
          <w:sz w:val="24"/>
          <w:szCs w:val="24"/>
          <w:lang w:val="en-US"/>
        </w:rPr>
        <w:t>, including co</w:t>
      </w:r>
      <w:r w:rsidR="002352E3">
        <w:rPr>
          <w:rFonts w:ascii="Times New Roman" w:hAnsi="Times New Roman" w:cs="Times New Roman"/>
          <w:sz w:val="24"/>
          <w:szCs w:val="24"/>
          <w:lang w:val="en-US"/>
        </w:rPr>
        <w:noBreakHyphen/>
        <w:t>feeding</w:t>
      </w:r>
      <w:r w:rsidR="009F340E">
        <w:rPr>
          <w:rFonts w:ascii="Times New Roman" w:hAnsi="Times New Roman" w:cs="Times New Roman"/>
          <w:sz w:val="24"/>
          <w:szCs w:val="24"/>
          <w:lang w:val="en-US"/>
        </w:rPr>
        <w:t xml:space="preserve"> of heavier alcohols or olefins</w:t>
      </w:r>
      <w:r w:rsidR="00DC598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8CD2B74" w14:textId="77777777" w:rsidR="00613003" w:rsidRDefault="00613003" w:rsidP="004F5999">
      <w:pPr>
        <w:pStyle w:val="CHISA"/>
        <w:ind w:firstLine="45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5C82DC" w14:textId="77777777" w:rsidR="00810C20" w:rsidRPr="005A4DB2" w:rsidRDefault="00810C20" w:rsidP="00106114">
      <w:pPr>
        <w:pStyle w:val="CHISA"/>
        <w:ind w:firstLine="454"/>
        <w:jc w:val="both"/>
        <w:rPr>
          <w:rFonts w:ascii="Times New Roman" w:hAnsi="Times New Roman" w:cs="Times New Roman"/>
          <w:lang w:val="en-US"/>
        </w:rPr>
      </w:pPr>
    </w:p>
    <w:p w14:paraId="590871DF" w14:textId="77777777" w:rsidR="00D23431" w:rsidRDefault="00D23431">
      <w:pPr>
        <w:spacing w:after="200" w:line="276" w:lineRule="auto"/>
        <w:rPr>
          <w:b/>
          <w:bCs/>
          <w:sz w:val="20"/>
          <w:szCs w:val="20"/>
          <w:lang w:val="en-US"/>
        </w:rPr>
      </w:pPr>
      <w:r w:rsidRPr="00763846">
        <w:rPr>
          <w:sz w:val="20"/>
          <w:szCs w:val="20"/>
          <w:lang w:val="en-US"/>
        </w:rPr>
        <w:br w:type="page"/>
      </w:r>
    </w:p>
    <w:p w14:paraId="3DCD586B" w14:textId="745E1995" w:rsidR="00E27802" w:rsidRDefault="005A4DB2" w:rsidP="00810C20">
      <w:pPr>
        <w:pStyle w:val="Ttulo2"/>
        <w:rPr>
          <w:sz w:val="20"/>
          <w:szCs w:val="20"/>
        </w:rPr>
      </w:pPr>
      <w:r w:rsidRPr="00E27802">
        <w:rPr>
          <w:sz w:val="20"/>
          <w:szCs w:val="20"/>
        </w:rPr>
        <w:lastRenderedPageBreak/>
        <w:t xml:space="preserve">Graphical Abstract </w:t>
      </w:r>
    </w:p>
    <w:p w14:paraId="2C9DDE24" w14:textId="77777777" w:rsidR="00810C20" w:rsidRPr="00810C20" w:rsidRDefault="00810C20" w:rsidP="00810C20">
      <w:pPr>
        <w:rPr>
          <w:lang w:val="en-US"/>
        </w:rPr>
      </w:pPr>
    </w:p>
    <w:p w14:paraId="09C5D060" w14:textId="14C7732F" w:rsidR="00D70117" w:rsidRPr="00106114" w:rsidRDefault="00810C20" w:rsidP="006A6175">
      <w:pPr>
        <w:jc w:val="center"/>
        <w:rPr>
          <w:lang w:val="en-US"/>
        </w:rPr>
      </w:pPr>
      <w:r w:rsidRPr="00810C20">
        <w:rPr>
          <w:noProof/>
        </w:rPr>
        <w:drawing>
          <wp:inline distT="0" distB="0" distL="0" distR="0" wp14:anchorId="429A8879" wp14:editId="6C11D543">
            <wp:extent cx="5036820" cy="2225769"/>
            <wp:effectExtent l="0" t="0" r="0" b="3175"/>
            <wp:docPr id="7" name="Picture 6" descr="A diagram of a nuclear reacto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2216780-0463-10FA-15B3-A813795A97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diagram of a nuclear reactor&#10;&#10;AI-generated content may be incorrect.">
                      <a:extLst>
                        <a:ext uri="{FF2B5EF4-FFF2-40B4-BE49-F238E27FC236}">
                          <a16:creationId xmlns:a16="http://schemas.microsoft.com/office/drawing/2014/main" id="{02216780-0463-10FA-15B3-A813795A97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t="8269"/>
                    <a:stretch/>
                  </pic:blipFill>
                  <pic:spPr>
                    <a:xfrm>
                      <a:off x="0" y="0"/>
                      <a:ext cx="5058996" cy="22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117" w:rsidRPr="00106114" w:rsidSect="005A4DB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8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D17FF" w14:textId="77777777" w:rsidR="0027725C" w:rsidRDefault="0027725C" w:rsidP="007C6889">
      <w:r>
        <w:separator/>
      </w:r>
    </w:p>
  </w:endnote>
  <w:endnote w:type="continuationSeparator" w:id="0">
    <w:p w14:paraId="16E584E5" w14:textId="77777777" w:rsidR="0027725C" w:rsidRDefault="0027725C" w:rsidP="007C6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079B2" w14:textId="77777777" w:rsidR="00A225B3" w:rsidRDefault="00A225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A050F" w14:textId="77777777" w:rsidR="002D3DD1" w:rsidRDefault="002D3DD1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71F56" w14:textId="77777777" w:rsidR="00A225B3" w:rsidRDefault="00A225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2ADCC" w14:textId="77777777" w:rsidR="0027725C" w:rsidRDefault="0027725C" w:rsidP="007C6889">
      <w:r>
        <w:separator/>
      </w:r>
    </w:p>
  </w:footnote>
  <w:footnote w:type="continuationSeparator" w:id="0">
    <w:p w14:paraId="674025BF" w14:textId="77777777" w:rsidR="0027725C" w:rsidRDefault="0027725C" w:rsidP="007C6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D9A71" w14:textId="77777777" w:rsidR="00A225B3" w:rsidRDefault="00A225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670"/>
      <w:gridCol w:w="8416"/>
    </w:tblGrid>
    <w:tr w:rsidR="00093E17" w:rsidRPr="00614489" w14:paraId="5E232AF3" w14:textId="77777777" w:rsidTr="00614489">
      <w:tc>
        <w:tcPr>
          <w:tcW w:w="1669" w:type="dxa"/>
        </w:tcPr>
        <w:p w14:paraId="41BF3BDF" w14:textId="77777777" w:rsidR="002D3DD1" w:rsidRPr="00614489" w:rsidRDefault="00297A8A" w:rsidP="00093E17">
          <w:pPr>
            <w:pStyle w:val="Encabezado"/>
            <w:rPr>
              <w:caps/>
              <w:noProof/>
              <w:color w:val="808080"/>
              <w:sz w:val="20"/>
              <w:szCs w:val="20"/>
              <w:lang w:val="es-MX" w:eastAsia="es-MX"/>
            </w:rPr>
          </w:pPr>
          <w:r>
            <w:rPr>
              <w:caps/>
              <w:noProof/>
              <w:color w:val="808080"/>
              <w:sz w:val="20"/>
              <w:szCs w:val="20"/>
              <w:lang w:val="es-MX" w:eastAsia="es-MX"/>
            </w:rPr>
            <w:drawing>
              <wp:inline distT="0" distB="0" distL="0" distR="0" wp14:anchorId="24EECD7F" wp14:editId="784E4D69">
                <wp:extent cx="923290" cy="845185"/>
                <wp:effectExtent l="0" t="0" r="0" b="0"/>
                <wp:docPr id="1" name="Imagen 1" descr="LOGO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29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4" w:type="dxa"/>
        </w:tcPr>
        <w:p w14:paraId="403FEEF5" w14:textId="7D5B92DD" w:rsidR="00A225B3" w:rsidRPr="00614489" w:rsidRDefault="00A225B3" w:rsidP="00A225B3">
          <w:pPr>
            <w:pStyle w:val="Encabezado"/>
            <w:ind w:right="4013"/>
            <w:rPr>
              <w:caps/>
              <w:noProof/>
              <w:color w:val="548DD4"/>
              <w:sz w:val="20"/>
              <w:szCs w:val="20"/>
              <w:lang w:val="es-MX" w:eastAsia="es-MX"/>
            </w:rPr>
          </w:pPr>
          <w:r w:rsidRPr="00614489">
            <w:rPr>
              <w:caps/>
              <w:noProof/>
              <w:color w:val="548DD4"/>
              <w:sz w:val="20"/>
              <w:szCs w:val="20"/>
              <w:lang w:val="es-MX" w:eastAsia="es-MX"/>
            </w:rPr>
            <w:t>Congreso Internacional de Energía</w:t>
          </w:r>
          <w:r>
            <w:rPr>
              <w:caps/>
              <w:noProof/>
              <w:color w:val="548DD4"/>
              <w:sz w:val="20"/>
              <w:szCs w:val="20"/>
              <w:lang w:val="es-MX" w:eastAsia="es-MX"/>
            </w:rPr>
            <w:t xml:space="preserve"> de la amexen a.c.</w:t>
          </w:r>
          <w:r w:rsidRPr="00614489">
            <w:rPr>
              <w:caps/>
              <w:noProof/>
              <w:color w:val="548DD4"/>
              <w:sz w:val="20"/>
              <w:szCs w:val="20"/>
              <w:lang w:val="es-MX" w:eastAsia="es-MX"/>
            </w:rPr>
            <w:t xml:space="preserve"> 20</w:t>
          </w:r>
          <w:r>
            <w:rPr>
              <w:caps/>
              <w:noProof/>
              <w:color w:val="548DD4"/>
              <w:sz w:val="20"/>
              <w:szCs w:val="20"/>
              <w:lang w:val="es-MX" w:eastAsia="es-MX"/>
            </w:rPr>
            <w:t>2</w:t>
          </w:r>
          <w:r w:rsidR="000255A8">
            <w:rPr>
              <w:caps/>
              <w:noProof/>
              <w:color w:val="548DD4"/>
              <w:sz w:val="20"/>
              <w:szCs w:val="20"/>
              <w:lang w:val="es-MX" w:eastAsia="es-MX"/>
            </w:rPr>
            <w:t>5</w:t>
          </w:r>
          <w:r>
            <w:rPr>
              <w:caps/>
              <w:noProof/>
              <w:color w:val="548DD4"/>
              <w:sz w:val="20"/>
              <w:szCs w:val="20"/>
              <w:lang w:val="es-MX" w:eastAsia="es-MX"/>
            </w:rPr>
            <w:t xml:space="preserve"> (CIE 202</w:t>
          </w:r>
          <w:r w:rsidR="000255A8">
            <w:rPr>
              <w:caps/>
              <w:noProof/>
              <w:color w:val="548DD4"/>
              <w:sz w:val="20"/>
              <w:szCs w:val="20"/>
              <w:lang w:val="es-MX" w:eastAsia="es-MX"/>
            </w:rPr>
            <w:t>5</w:t>
          </w:r>
          <w:r w:rsidRPr="00614489">
            <w:rPr>
              <w:caps/>
              <w:noProof/>
              <w:color w:val="548DD4"/>
              <w:sz w:val="20"/>
              <w:szCs w:val="20"/>
              <w:lang w:val="es-MX" w:eastAsia="es-MX"/>
            </w:rPr>
            <w:t>)/</w:t>
          </w:r>
        </w:p>
        <w:p w14:paraId="6FBF1214" w14:textId="226878EC" w:rsidR="00A225B3" w:rsidRPr="003A62A5" w:rsidRDefault="00A225B3" w:rsidP="00A225B3">
          <w:pPr>
            <w:pStyle w:val="Encabezado"/>
            <w:ind w:right="4013"/>
            <w:rPr>
              <w:caps/>
              <w:noProof/>
              <w:color w:val="548DD4"/>
              <w:sz w:val="20"/>
              <w:szCs w:val="20"/>
              <w:lang w:val="en-US" w:eastAsia="es-MX"/>
            </w:rPr>
          </w:pPr>
          <w:r w:rsidRPr="003A62A5">
            <w:rPr>
              <w:caps/>
              <w:noProof/>
              <w:color w:val="548DD4"/>
              <w:sz w:val="20"/>
              <w:szCs w:val="20"/>
              <w:lang w:val="en-US" w:eastAsia="es-MX"/>
            </w:rPr>
            <w:t xml:space="preserve">International Energy Conference of the amexen </w:t>
          </w:r>
          <w:r>
            <w:rPr>
              <w:caps/>
              <w:noProof/>
              <w:color w:val="548DD4"/>
              <w:sz w:val="20"/>
              <w:szCs w:val="20"/>
              <w:lang w:val="en-US" w:eastAsia="es-MX"/>
            </w:rPr>
            <w:t>C.A.</w:t>
          </w:r>
          <w:r w:rsidRPr="003A62A5">
            <w:rPr>
              <w:caps/>
              <w:noProof/>
              <w:color w:val="548DD4"/>
              <w:sz w:val="20"/>
              <w:szCs w:val="20"/>
              <w:lang w:val="en-US" w:eastAsia="es-MX"/>
            </w:rPr>
            <w:t xml:space="preserve"> </w:t>
          </w:r>
          <w:r>
            <w:rPr>
              <w:caps/>
              <w:noProof/>
              <w:color w:val="548DD4"/>
              <w:sz w:val="20"/>
              <w:szCs w:val="20"/>
              <w:lang w:val="en-US" w:eastAsia="es-MX"/>
            </w:rPr>
            <w:t>202</w:t>
          </w:r>
          <w:r w:rsidR="000255A8">
            <w:rPr>
              <w:caps/>
              <w:noProof/>
              <w:color w:val="548DD4"/>
              <w:sz w:val="20"/>
              <w:szCs w:val="20"/>
              <w:lang w:val="en-US" w:eastAsia="es-MX"/>
            </w:rPr>
            <w:t>5</w:t>
          </w:r>
          <w:r>
            <w:rPr>
              <w:caps/>
              <w:noProof/>
              <w:color w:val="548DD4"/>
              <w:sz w:val="20"/>
              <w:szCs w:val="20"/>
              <w:lang w:val="en-US" w:eastAsia="es-MX"/>
            </w:rPr>
            <w:t xml:space="preserve"> </w:t>
          </w:r>
          <w:r w:rsidRPr="003A62A5">
            <w:rPr>
              <w:caps/>
              <w:noProof/>
              <w:color w:val="548DD4"/>
              <w:sz w:val="20"/>
              <w:szCs w:val="20"/>
              <w:lang w:val="en-US" w:eastAsia="es-MX"/>
            </w:rPr>
            <w:t>(IEC 202</w:t>
          </w:r>
          <w:r w:rsidR="000255A8">
            <w:rPr>
              <w:caps/>
              <w:noProof/>
              <w:color w:val="548DD4"/>
              <w:sz w:val="20"/>
              <w:szCs w:val="20"/>
              <w:lang w:val="en-US" w:eastAsia="es-MX"/>
            </w:rPr>
            <w:t>5</w:t>
          </w:r>
          <w:r w:rsidRPr="003A62A5">
            <w:rPr>
              <w:caps/>
              <w:noProof/>
              <w:color w:val="548DD4"/>
              <w:sz w:val="20"/>
              <w:szCs w:val="20"/>
              <w:lang w:val="en-US" w:eastAsia="es-MX"/>
            </w:rPr>
            <w:t>)</w:t>
          </w:r>
        </w:p>
        <w:p w14:paraId="74B851B3" w14:textId="4D361131" w:rsidR="002D3DD1" w:rsidRPr="00614489" w:rsidRDefault="00A225B3" w:rsidP="00A225B3">
          <w:pPr>
            <w:pStyle w:val="Encabezado"/>
            <w:rPr>
              <w:b/>
              <w:caps/>
              <w:noProof/>
              <w:color w:val="808080"/>
              <w:sz w:val="20"/>
              <w:szCs w:val="20"/>
              <w:lang w:val="es-MX" w:eastAsia="es-MX"/>
            </w:rPr>
          </w:pPr>
          <w:r w:rsidRPr="003A62A5">
            <w:rPr>
              <w:b/>
              <w:caps/>
              <w:noProof/>
              <w:color w:val="548DD4"/>
              <w:sz w:val="40"/>
              <w:szCs w:val="40"/>
              <w:lang w:val="en-US"/>
            </w:rPr>
            <w:t>cie 202</w:t>
          </w:r>
          <w:r w:rsidR="000255A8">
            <w:rPr>
              <w:b/>
              <w:caps/>
              <w:noProof/>
              <w:color w:val="548DD4"/>
              <w:sz w:val="40"/>
              <w:szCs w:val="40"/>
              <w:lang w:val="en-US"/>
            </w:rPr>
            <w:t>5</w:t>
          </w:r>
        </w:p>
      </w:tc>
    </w:tr>
  </w:tbl>
  <w:p w14:paraId="06338DEA" w14:textId="77777777" w:rsidR="002D3DD1" w:rsidRPr="00B31D2F" w:rsidRDefault="002D3DD1" w:rsidP="00093E1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05E55" w14:textId="77777777" w:rsidR="00A225B3" w:rsidRDefault="00A225B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DB2"/>
    <w:rsid w:val="000255A8"/>
    <w:rsid w:val="000614F7"/>
    <w:rsid w:val="00072F2E"/>
    <w:rsid w:val="00106114"/>
    <w:rsid w:val="00107CF8"/>
    <w:rsid w:val="001B4BC7"/>
    <w:rsid w:val="001C1542"/>
    <w:rsid w:val="001D7B74"/>
    <w:rsid w:val="00221B71"/>
    <w:rsid w:val="002352E3"/>
    <w:rsid w:val="002726B2"/>
    <w:rsid w:val="0027725C"/>
    <w:rsid w:val="00297A8A"/>
    <w:rsid w:val="002D3DD1"/>
    <w:rsid w:val="002D75F8"/>
    <w:rsid w:val="00301ECA"/>
    <w:rsid w:val="004319DA"/>
    <w:rsid w:val="0048551B"/>
    <w:rsid w:val="004F5999"/>
    <w:rsid w:val="00553F88"/>
    <w:rsid w:val="005A4DB2"/>
    <w:rsid w:val="005D1A92"/>
    <w:rsid w:val="00613003"/>
    <w:rsid w:val="006A0D24"/>
    <w:rsid w:val="006A6175"/>
    <w:rsid w:val="006F3940"/>
    <w:rsid w:val="007003CC"/>
    <w:rsid w:val="00763846"/>
    <w:rsid w:val="007C6889"/>
    <w:rsid w:val="008100ED"/>
    <w:rsid w:val="00810C20"/>
    <w:rsid w:val="00826E92"/>
    <w:rsid w:val="00910F37"/>
    <w:rsid w:val="00963663"/>
    <w:rsid w:val="009955FA"/>
    <w:rsid w:val="009A0526"/>
    <w:rsid w:val="009D106D"/>
    <w:rsid w:val="009F340E"/>
    <w:rsid w:val="00A225B3"/>
    <w:rsid w:val="00A421C4"/>
    <w:rsid w:val="00A645D1"/>
    <w:rsid w:val="00AB0063"/>
    <w:rsid w:val="00AB271C"/>
    <w:rsid w:val="00AC4FAA"/>
    <w:rsid w:val="00B64ED6"/>
    <w:rsid w:val="00B77769"/>
    <w:rsid w:val="00B83632"/>
    <w:rsid w:val="00B84B07"/>
    <w:rsid w:val="00C32543"/>
    <w:rsid w:val="00CB4CF8"/>
    <w:rsid w:val="00D23431"/>
    <w:rsid w:val="00D27332"/>
    <w:rsid w:val="00D53BF9"/>
    <w:rsid w:val="00D70117"/>
    <w:rsid w:val="00D95B7B"/>
    <w:rsid w:val="00DB3441"/>
    <w:rsid w:val="00DC598E"/>
    <w:rsid w:val="00DD4E24"/>
    <w:rsid w:val="00E27802"/>
    <w:rsid w:val="00E754C0"/>
    <w:rsid w:val="00E958AF"/>
    <w:rsid w:val="00EA354C"/>
    <w:rsid w:val="00F05057"/>
    <w:rsid w:val="00F06C01"/>
    <w:rsid w:val="00F40F39"/>
    <w:rsid w:val="00F4645E"/>
    <w:rsid w:val="00F542A4"/>
    <w:rsid w:val="00FD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41AF06"/>
  <w15:docId w15:val="{504B2785-C276-AE45-88FF-F07AAE2E5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5A4DB2"/>
    <w:pPr>
      <w:keepNext/>
      <w:jc w:val="both"/>
      <w:outlineLvl w:val="1"/>
    </w:pPr>
    <w:rPr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5A4DB2"/>
    <w:rPr>
      <w:rFonts w:ascii="Times New Roman" w:eastAsia="Times New Roman" w:hAnsi="Times New Roman" w:cs="Times New Roman"/>
      <w:b/>
      <w:bCs/>
      <w:sz w:val="24"/>
      <w:szCs w:val="24"/>
      <w:lang w:val="en-US" w:eastAsia="es-ES"/>
    </w:rPr>
  </w:style>
  <w:style w:type="paragraph" w:styleId="Piedepgina">
    <w:name w:val="footer"/>
    <w:basedOn w:val="Normal"/>
    <w:link w:val="PiedepginaCar"/>
    <w:semiHidden/>
    <w:rsid w:val="005A4D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5A4DB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5A4DB2"/>
    <w:pPr>
      <w:jc w:val="center"/>
    </w:pPr>
    <w:rPr>
      <w:b/>
      <w:bCs/>
      <w:lang w:val="en-U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5A4DB2"/>
    <w:rPr>
      <w:rFonts w:ascii="Times New Roman" w:eastAsia="Times New Roman" w:hAnsi="Times New Roman" w:cs="Times New Roman"/>
      <w:b/>
      <w:bCs/>
      <w:sz w:val="24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rsid w:val="005A4D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B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rsid w:val="005A4DB2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cs-CZ" w:eastAsia="cs-CZ"/>
    </w:rPr>
  </w:style>
  <w:style w:type="paragraph" w:customStyle="1" w:styleId="CHISA">
    <w:name w:val="CHISA"/>
    <w:rsid w:val="005A4DB2"/>
    <w:pPr>
      <w:spacing w:after="0" w:line="240" w:lineRule="auto"/>
    </w:pPr>
    <w:rPr>
      <w:rFonts w:ascii="Arial" w:eastAsia="Times New Roman" w:hAnsi="Arial" w:cs="Arial"/>
      <w:szCs w:val="20"/>
      <w:lang w:val="en-GB"/>
    </w:rPr>
  </w:style>
  <w:style w:type="character" w:styleId="Hipervnculo">
    <w:name w:val="Hyperlink"/>
    <w:basedOn w:val="Fuentedeprrafopredeter"/>
    <w:uiPriority w:val="99"/>
    <w:unhideWhenUsed/>
    <w:rsid w:val="005A4DB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61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6114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225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810C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1751</Characters>
  <Application>Microsoft Office Word</Application>
  <DocSecurity>0</DocSecurity>
  <Lines>37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</dc:creator>
  <cp:lastModifiedBy>Margarita González Brambila</cp:lastModifiedBy>
  <cp:revision>2</cp:revision>
  <dcterms:created xsi:type="dcterms:W3CDTF">2025-05-12T17:05:00Z</dcterms:created>
  <dcterms:modified xsi:type="dcterms:W3CDTF">2025-05-12T17:05:00Z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561834f2-5f33-4e6a-a97a-825fb612d421</vt:lpwstr>
  </property>
</Properties>
</file>